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4544" w14:textId="77777777" w:rsidR="004F521B" w:rsidRDefault="00534A8F">
      <w:pPr>
        <w:tabs>
          <w:tab w:val="left" w:pos="6105"/>
        </w:tabs>
        <w:jc w:val="center"/>
      </w:pPr>
      <w:r>
        <w:rPr>
          <w:noProof/>
        </w:rPr>
        <w:drawing>
          <wp:inline distT="0" distB="0" distL="0" distR="0" wp14:anchorId="03C3F3CF" wp14:editId="0F6CF3B1">
            <wp:extent cx="733425" cy="733425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4F521B" w14:paraId="62CD7837" w14:textId="77777777">
        <w:tc>
          <w:tcPr>
            <w:tcW w:w="9720" w:type="dxa"/>
          </w:tcPr>
          <w:p w14:paraId="40A7073D" w14:textId="77777777" w:rsidR="004F521B" w:rsidRDefault="004F521B">
            <w:pPr>
              <w:widowControl w:val="0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F521B" w14:paraId="5F72BB41" w14:textId="77777777">
        <w:tc>
          <w:tcPr>
            <w:tcW w:w="9720" w:type="dxa"/>
            <w:tcBorders>
              <w:bottom w:val="double" w:sz="18" w:space="0" w:color="000000"/>
            </w:tcBorders>
          </w:tcPr>
          <w:p w14:paraId="60BD765D" w14:textId="73EF00B6" w:rsidR="004F521B" w:rsidRDefault="00534A8F" w:rsidP="00CC19CE">
            <w:pPr>
              <w:widowControl w:val="0"/>
              <w:spacing w:line="240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>
              <w:rPr>
                <w:b/>
              </w:rPr>
              <w:t>СОВЕТ ДЕПУТАТОВ</w:t>
            </w:r>
            <w:r w:rsidR="00CC19CE">
              <w:rPr>
                <w:b/>
              </w:rPr>
              <w:t xml:space="preserve"> СЕЛЬСКОГО ПОСЕЛЕНИЯ</w:t>
            </w:r>
            <w:r>
              <w:rPr>
                <w:b/>
              </w:rPr>
              <w:t xml:space="preserve"> КАЛИНИНСКОГО СЕЛЬСОВЕТАУСТЬ-АБАКАНСКОГО</w:t>
            </w:r>
            <w:r w:rsidR="00CC19CE">
              <w:rPr>
                <w:b/>
              </w:rPr>
              <w:t xml:space="preserve"> МУНИЦИПАЛЬНОГО</w:t>
            </w:r>
            <w:r>
              <w:rPr>
                <w:b/>
              </w:rPr>
              <w:t xml:space="preserve"> РАЙОНА</w:t>
            </w:r>
            <w:r w:rsidR="00CC19CE">
              <w:rPr>
                <w:b/>
              </w:rPr>
              <w:t xml:space="preserve"> </w:t>
            </w:r>
            <w:r>
              <w:rPr>
                <w:b/>
              </w:rPr>
              <w:t>РЕСПУБЛИКИ ХАКАСИЯ</w:t>
            </w:r>
          </w:p>
        </w:tc>
      </w:tr>
    </w:tbl>
    <w:p w14:paraId="4F8694EA" w14:textId="77777777" w:rsidR="004F521B" w:rsidRDefault="004F521B">
      <w:pPr>
        <w:spacing w:line="240" w:lineRule="auto"/>
        <w:rPr>
          <w:b/>
        </w:rPr>
      </w:pPr>
    </w:p>
    <w:p w14:paraId="790BA8D9" w14:textId="50AAB3AE" w:rsidR="004F521B" w:rsidRDefault="00534A8F">
      <w:pPr>
        <w:tabs>
          <w:tab w:val="left" w:pos="7032"/>
        </w:tabs>
        <w:spacing w:line="240" w:lineRule="auto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                                                  </w:t>
      </w:r>
      <w:r>
        <w:rPr>
          <w:b/>
          <w:sz w:val="26"/>
          <w:szCs w:val="26"/>
        </w:rPr>
        <w:t xml:space="preserve">РЕШЕНИЕ       </w:t>
      </w:r>
      <w:r w:rsidR="00CC19CE">
        <w:rPr>
          <w:b/>
          <w:sz w:val="26"/>
          <w:szCs w:val="26"/>
        </w:rPr>
        <w:t xml:space="preserve">                                     </w:t>
      </w:r>
      <w:r>
        <w:rPr>
          <w:b/>
          <w:sz w:val="26"/>
          <w:szCs w:val="26"/>
        </w:rPr>
        <w:t xml:space="preserve">                                </w:t>
      </w:r>
    </w:p>
    <w:p w14:paraId="4F5996D9" w14:textId="4583F8B3" w:rsidR="004F521B" w:rsidRDefault="00534A8F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C19CE">
        <w:rPr>
          <w:sz w:val="26"/>
          <w:szCs w:val="26"/>
        </w:rPr>
        <w:t xml:space="preserve"> </w:t>
      </w:r>
      <w:r w:rsidR="0021533D">
        <w:rPr>
          <w:sz w:val="26"/>
          <w:szCs w:val="26"/>
        </w:rPr>
        <w:t>26.11.</w:t>
      </w:r>
      <w:r w:rsidR="00CC19CE">
        <w:rPr>
          <w:sz w:val="26"/>
          <w:szCs w:val="26"/>
        </w:rPr>
        <w:t xml:space="preserve"> 2025г</w:t>
      </w:r>
      <w:r>
        <w:rPr>
          <w:sz w:val="26"/>
          <w:szCs w:val="26"/>
        </w:rPr>
        <w:t xml:space="preserve">.                          с. Калинино                                          № </w:t>
      </w:r>
      <w:r w:rsidR="0021533D">
        <w:rPr>
          <w:sz w:val="26"/>
          <w:szCs w:val="26"/>
        </w:rPr>
        <w:t>55</w:t>
      </w:r>
    </w:p>
    <w:p w14:paraId="3AFCF326" w14:textId="77777777" w:rsidR="004F521B" w:rsidRDefault="004F521B">
      <w:pPr>
        <w:spacing w:line="240" w:lineRule="auto"/>
        <w:jc w:val="center"/>
        <w:rPr>
          <w:sz w:val="26"/>
          <w:szCs w:val="26"/>
        </w:rPr>
      </w:pPr>
    </w:p>
    <w:p w14:paraId="1DE0622C" w14:textId="032C73E1" w:rsidR="00CC19CE" w:rsidRDefault="00CC19CE" w:rsidP="00CC19CE">
      <w:pPr>
        <w:spacing w:after="0" w:line="240" w:lineRule="auto"/>
        <w:jc w:val="center"/>
        <w:rPr>
          <w:b/>
          <w:sz w:val="28"/>
          <w:szCs w:val="28"/>
        </w:rPr>
      </w:pPr>
      <w:r w:rsidRPr="00417A61">
        <w:rPr>
          <w:b/>
          <w:sz w:val="28"/>
          <w:szCs w:val="28"/>
        </w:rPr>
        <w:t xml:space="preserve">О введении налога на имущество физических лиц на территории </w:t>
      </w:r>
      <w:r>
        <w:rPr>
          <w:b/>
          <w:sz w:val="28"/>
          <w:szCs w:val="28"/>
        </w:rPr>
        <w:t>сельского поселения Калининского сельсовета</w:t>
      </w:r>
      <w:r w:rsidRPr="00417A61">
        <w:rPr>
          <w:b/>
          <w:sz w:val="28"/>
          <w:szCs w:val="28"/>
        </w:rPr>
        <w:t xml:space="preserve"> Усть-Абаканского муниципального района Республики Хакасия на 2026 год</w:t>
      </w:r>
    </w:p>
    <w:p w14:paraId="4422F20C" w14:textId="77777777" w:rsidR="00CC19CE" w:rsidRPr="00417A61" w:rsidRDefault="00CC19CE" w:rsidP="00836028">
      <w:pPr>
        <w:spacing w:after="0" w:line="240" w:lineRule="auto"/>
        <w:jc w:val="center"/>
        <w:rPr>
          <w:b/>
          <w:sz w:val="28"/>
          <w:szCs w:val="28"/>
        </w:rPr>
      </w:pPr>
    </w:p>
    <w:p w14:paraId="21F45BC4" w14:textId="6304BD00" w:rsidR="00CC19CE" w:rsidRPr="00AD483C" w:rsidRDefault="00534A8F" w:rsidP="00836028">
      <w:pPr>
        <w:pStyle w:val="aa"/>
        <w:spacing w:line="240" w:lineRule="auto"/>
        <w:ind w:left="0" w:firstLine="709"/>
        <w:jc w:val="both"/>
        <w:rPr>
          <w:sz w:val="26"/>
          <w:szCs w:val="26"/>
        </w:rPr>
      </w:pPr>
      <w:r w:rsidRPr="00CC19CE">
        <w:rPr>
          <w:color w:val="000000" w:themeColor="text1"/>
          <w:sz w:val="26"/>
          <w:szCs w:val="26"/>
        </w:rPr>
        <w:t xml:space="preserve"> </w:t>
      </w:r>
      <w:r w:rsidR="00CC19CE" w:rsidRPr="00AD483C">
        <w:rPr>
          <w:sz w:val="26"/>
          <w:szCs w:val="26"/>
        </w:rPr>
        <w:t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сельского поселения Калининского сельсовета Усть-Абаканского муниципального района Республики Хакасия, Совет депутатов сельского поселения Калининского сельсовета Усть-Абаканского муниципального района Республики Хакасия</w:t>
      </w:r>
    </w:p>
    <w:p w14:paraId="58B5E7CA" w14:textId="36713B4E" w:rsidR="004F521B" w:rsidRPr="00AD483C" w:rsidRDefault="00534A8F" w:rsidP="00836028">
      <w:pPr>
        <w:shd w:val="clear" w:color="auto" w:fill="FFFFFF"/>
        <w:spacing w:line="240" w:lineRule="auto"/>
        <w:ind w:left="29" w:right="10" w:hanging="29"/>
        <w:jc w:val="both"/>
        <w:rPr>
          <w:sz w:val="26"/>
          <w:szCs w:val="26"/>
        </w:rPr>
      </w:pPr>
      <w:r w:rsidRPr="00AD483C">
        <w:rPr>
          <w:b/>
          <w:bCs/>
          <w:sz w:val="26"/>
          <w:szCs w:val="26"/>
        </w:rPr>
        <w:t>РЕШИЛ:</w:t>
      </w:r>
    </w:p>
    <w:p w14:paraId="04541393" w14:textId="3A254FE4" w:rsidR="00CC19CE" w:rsidRPr="00AD483C" w:rsidRDefault="00CC19CE" w:rsidP="00836028">
      <w:pPr>
        <w:pStyle w:val="aa"/>
        <w:numPr>
          <w:ilvl w:val="0"/>
          <w:numId w:val="3"/>
        </w:numPr>
        <w:suppressAutoHyphens w:val="0"/>
        <w:spacing w:before="240" w:line="240" w:lineRule="auto"/>
        <w:ind w:left="0"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 xml:space="preserve">Установить и ввести в действие с 1 января 2026 года на территории </w:t>
      </w:r>
      <w:r w:rsidR="001F29B6" w:rsidRPr="00AD483C">
        <w:rPr>
          <w:sz w:val="26"/>
          <w:szCs w:val="26"/>
        </w:rPr>
        <w:t xml:space="preserve">сельского поселения Калининского </w:t>
      </w:r>
      <w:r w:rsidRPr="00AD483C">
        <w:rPr>
          <w:sz w:val="26"/>
          <w:szCs w:val="26"/>
        </w:rPr>
        <w:t>сельсовет</w:t>
      </w:r>
      <w:r w:rsidR="001F29B6" w:rsidRPr="00AD483C">
        <w:rPr>
          <w:sz w:val="26"/>
          <w:szCs w:val="26"/>
        </w:rPr>
        <w:t>а</w:t>
      </w:r>
      <w:r w:rsidRPr="00AD483C">
        <w:rPr>
          <w:sz w:val="26"/>
          <w:szCs w:val="26"/>
        </w:rPr>
        <w:t xml:space="preserve"> Усть-Абаканского муниципального района Республики Хакасия налог на имущество физических лиц (далее – налог).</w:t>
      </w:r>
    </w:p>
    <w:p w14:paraId="287F978A" w14:textId="77777777" w:rsidR="00CC19CE" w:rsidRPr="00AD483C" w:rsidRDefault="00CC19CE" w:rsidP="00836028">
      <w:pPr>
        <w:pStyle w:val="aa"/>
        <w:numPr>
          <w:ilvl w:val="0"/>
          <w:numId w:val="3"/>
        </w:numPr>
        <w:suppressAutoHyphens w:val="0"/>
        <w:spacing w:before="240" w:line="240" w:lineRule="auto"/>
        <w:ind w:left="0"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14:paraId="41E55842" w14:textId="77777777" w:rsidR="00CC19CE" w:rsidRPr="00AD483C" w:rsidRDefault="00CC19CE" w:rsidP="00836028">
      <w:pPr>
        <w:pStyle w:val="aa"/>
        <w:numPr>
          <w:ilvl w:val="0"/>
          <w:numId w:val="3"/>
        </w:numPr>
        <w:suppressAutoHyphens w:val="0"/>
        <w:spacing w:before="240" w:line="240" w:lineRule="auto"/>
        <w:ind w:left="0"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>Ввести следующие налоговые ставки по налогу:</w:t>
      </w:r>
    </w:p>
    <w:p w14:paraId="1677AEA0" w14:textId="77777777" w:rsidR="00CC19CE" w:rsidRPr="00AD483C" w:rsidRDefault="00CC19CE" w:rsidP="00836028">
      <w:pPr>
        <w:pStyle w:val="aa"/>
        <w:numPr>
          <w:ilvl w:val="1"/>
          <w:numId w:val="3"/>
        </w:numPr>
        <w:suppressAutoHyphens w:val="0"/>
        <w:spacing w:before="240" w:line="240" w:lineRule="auto"/>
        <w:ind w:left="0"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>0,1 процента в отношении:</w:t>
      </w:r>
    </w:p>
    <w:p w14:paraId="0872F104" w14:textId="77777777" w:rsidR="00CC19CE" w:rsidRPr="00AD483C" w:rsidRDefault="00CC19CE" w:rsidP="00836028">
      <w:pPr>
        <w:spacing w:before="240" w:line="240" w:lineRule="auto"/>
        <w:ind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 xml:space="preserve">- жилых домов, частей жилых домов, квартир, частей квартир, комнат; </w:t>
      </w:r>
    </w:p>
    <w:p w14:paraId="3C94E578" w14:textId="77777777" w:rsidR="00CC19CE" w:rsidRPr="00AD483C" w:rsidRDefault="00CC19CE" w:rsidP="00836028">
      <w:pPr>
        <w:spacing w:before="240" w:line="240" w:lineRule="auto"/>
        <w:ind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14:paraId="3733FD38" w14:textId="77777777" w:rsidR="00CC19CE" w:rsidRPr="00AD483C" w:rsidRDefault="00CC19CE" w:rsidP="00836028">
      <w:pPr>
        <w:spacing w:before="240" w:line="240" w:lineRule="auto"/>
        <w:ind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 xml:space="preserve">- единых недвижимых комплексов, в состав которых входит хотя бы один жилой дом; </w:t>
      </w:r>
    </w:p>
    <w:p w14:paraId="608611E7" w14:textId="77777777" w:rsidR="00CC19CE" w:rsidRPr="00AD483C" w:rsidRDefault="00CC19CE" w:rsidP="00836028">
      <w:pPr>
        <w:spacing w:before="240" w:line="240" w:lineRule="auto"/>
        <w:ind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lastRenderedPageBreak/>
        <w:t xml:space="preserve">- гаражей и </w:t>
      </w:r>
      <w:proofErr w:type="spellStart"/>
      <w:r w:rsidRPr="00AD483C">
        <w:rPr>
          <w:sz w:val="26"/>
          <w:szCs w:val="26"/>
        </w:rPr>
        <w:t>машино</w:t>
      </w:r>
      <w:proofErr w:type="spellEnd"/>
      <w:r w:rsidRPr="00AD483C">
        <w:rPr>
          <w:sz w:val="26"/>
          <w:szCs w:val="26"/>
        </w:rPr>
        <w:t>-мест, в том числе расположенных в объектах налогообложения, указанных в подпункте 2 пункта 2 ст. 406 НК РФ;</w:t>
      </w:r>
    </w:p>
    <w:p w14:paraId="1269AC7A" w14:textId="77777777" w:rsidR="00CC19CE" w:rsidRPr="00AD483C" w:rsidRDefault="00CC19CE" w:rsidP="00836028">
      <w:pPr>
        <w:spacing w:before="240" w:line="240" w:lineRule="auto"/>
        <w:ind w:firstLine="709"/>
        <w:jc w:val="both"/>
        <w:rPr>
          <w:sz w:val="26"/>
          <w:szCs w:val="26"/>
        </w:rPr>
      </w:pPr>
      <w:r w:rsidRPr="00AD483C">
        <w:rPr>
          <w:sz w:val="26"/>
          <w:szCs w:val="26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14:paraId="7B0A8AD3" w14:textId="77777777" w:rsidR="00CC19CE" w:rsidRPr="00AD483C" w:rsidRDefault="00CC19CE" w:rsidP="00836028">
      <w:pPr>
        <w:pStyle w:val="aa"/>
        <w:numPr>
          <w:ilvl w:val="1"/>
          <w:numId w:val="3"/>
        </w:numPr>
        <w:suppressAutoHyphens w:val="0"/>
        <w:spacing w:before="240" w:line="240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AD483C">
        <w:rPr>
          <w:sz w:val="26"/>
          <w:szCs w:val="26"/>
        </w:rPr>
        <w:t xml:space="preserve">в отношении объектов </w:t>
      </w:r>
      <w:r w:rsidRPr="00AD483C">
        <w:rPr>
          <w:color w:val="000000" w:themeColor="text1"/>
          <w:sz w:val="26"/>
          <w:szCs w:val="26"/>
        </w:rPr>
        <w:t xml:space="preserve">налогообложения, включенных в перечень, определяемый в соответствии с </w:t>
      </w:r>
      <w:hyperlink r:id="rId8" w:history="1">
        <w:r w:rsidRPr="00AD483C">
          <w:rPr>
            <w:rStyle w:val="ad"/>
            <w:color w:val="000000" w:themeColor="text1"/>
            <w:sz w:val="26"/>
            <w:szCs w:val="26"/>
          </w:rPr>
          <w:t>пунктом 7 статьи 378.2</w:t>
        </w:r>
      </w:hyperlink>
      <w:r w:rsidRPr="00AD483C">
        <w:rPr>
          <w:color w:val="000000" w:themeColor="text1"/>
          <w:sz w:val="26"/>
          <w:szCs w:val="26"/>
        </w:rPr>
        <w:t xml:space="preserve"> НК РФ, в отношении объектов налогообложения, предусмотренных </w:t>
      </w:r>
      <w:hyperlink r:id="rId9" w:history="1">
        <w:r w:rsidRPr="00AD483C">
          <w:rPr>
            <w:rStyle w:val="ad"/>
            <w:color w:val="000000" w:themeColor="text1"/>
            <w:sz w:val="26"/>
            <w:szCs w:val="26"/>
          </w:rPr>
          <w:t>абзацем вторым пункта 10 статьи 378.2</w:t>
        </w:r>
      </w:hyperlink>
      <w:r w:rsidRPr="00AD483C">
        <w:rPr>
          <w:color w:val="000000" w:themeColor="text1"/>
          <w:sz w:val="26"/>
          <w:szCs w:val="26"/>
        </w:rPr>
        <w:t xml:space="preserve"> НК РФ, кадастровая стоимость каждого из которых:</w:t>
      </w:r>
    </w:p>
    <w:p w14:paraId="5E7CBDEE" w14:textId="77777777" w:rsidR="00CC19CE" w:rsidRPr="00AD483C" w:rsidRDefault="00CC19CE" w:rsidP="00836028">
      <w:pPr>
        <w:pStyle w:val="aa"/>
        <w:numPr>
          <w:ilvl w:val="0"/>
          <w:numId w:val="4"/>
        </w:numPr>
        <w:suppressAutoHyphens w:val="0"/>
        <w:spacing w:before="240" w:line="240" w:lineRule="auto"/>
        <w:ind w:left="0" w:firstLine="709"/>
        <w:jc w:val="both"/>
        <w:rPr>
          <w:sz w:val="26"/>
          <w:szCs w:val="26"/>
        </w:rPr>
      </w:pPr>
      <w:r w:rsidRPr="00AD483C">
        <w:rPr>
          <w:color w:val="000000" w:themeColor="text1"/>
          <w:sz w:val="26"/>
          <w:szCs w:val="26"/>
        </w:rPr>
        <w:t>менее 20 миллионов рублей – в размере 1,0 процента;</w:t>
      </w:r>
    </w:p>
    <w:p w14:paraId="728F4845" w14:textId="77777777" w:rsidR="00CC19CE" w:rsidRPr="00AD483C" w:rsidRDefault="00CC19CE" w:rsidP="00836028">
      <w:pPr>
        <w:pStyle w:val="aa"/>
        <w:numPr>
          <w:ilvl w:val="0"/>
          <w:numId w:val="4"/>
        </w:numPr>
        <w:suppressAutoHyphens w:val="0"/>
        <w:spacing w:before="240" w:line="240" w:lineRule="auto"/>
        <w:ind w:left="0" w:firstLine="709"/>
        <w:jc w:val="both"/>
        <w:rPr>
          <w:sz w:val="26"/>
          <w:szCs w:val="26"/>
        </w:rPr>
      </w:pPr>
      <w:r w:rsidRPr="00AD483C">
        <w:rPr>
          <w:color w:val="000000" w:themeColor="text1"/>
          <w:sz w:val="26"/>
          <w:szCs w:val="26"/>
        </w:rPr>
        <w:t>от 20 миллионов рублей (включительно) до 50 миллионов рублей – 1,5 процента;</w:t>
      </w:r>
    </w:p>
    <w:p w14:paraId="7DD48615" w14:textId="77777777" w:rsidR="00CC19CE" w:rsidRPr="00AD483C" w:rsidRDefault="00CC19CE" w:rsidP="00836028">
      <w:pPr>
        <w:pStyle w:val="ac"/>
        <w:numPr>
          <w:ilvl w:val="0"/>
          <w:numId w:val="4"/>
        </w:numPr>
        <w:spacing w:before="240" w:beforeAutospacing="0" w:after="20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AD483C">
        <w:rPr>
          <w:color w:val="000000" w:themeColor="text1"/>
          <w:sz w:val="26"/>
          <w:szCs w:val="26"/>
        </w:rPr>
        <w:t>свыше 50 миллионов рублей (включительно) – 2,0 процента.</w:t>
      </w:r>
    </w:p>
    <w:p w14:paraId="5D28E01E" w14:textId="77777777" w:rsidR="00CC19CE" w:rsidRPr="00AD483C" w:rsidRDefault="00CC19CE" w:rsidP="00836028">
      <w:pPr>
        <w:pStyle w:val="ac"/>
        <w:spacing w:before="240" w:beforeAutospacing="0" w:after="20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AD483C">
        <w:rPr>
          <w:color w:val="000000" w:themeColor="text1"/>
          <w:sz w:val="26"/>
          <w:szCs w:val="26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14:paraId="042ACEEC" w14:textId="77777777" w:rsidR="00CC19CE" w:rsidRPr="00AD483C" w:rsidRDefault="00CC19CE" w:rsidP="00836028">
      <w:pPr>
        <w:pStyle w:val="ac"/>
        <w:spacing w:before="240" w:beforeAutospacing="0" w:after="20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AD483C">
        <w:rPr>
          <w:color w:val="000000" w:themeColor="text1"/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14:paraId="7950D60C" w14:textId="77777777" w:rsidR="00CC19CE" w:rsidRPr="00AD483C" w:rsidRDefault="00CC19CE" w:rsidP="00836028">
      <w:pPr>
        <w:pStyle w:val="ac"/>
        <w:numPr>
          <w:ilvl w:val="1"/>
          <w:numId w:val="3"/>
        </w:numPr>
        <w:spacing w:before="240" w:beforeAutospacing="0" w:after="20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AD483C">
        <w:rPr>
          <w:color w:val="000000" w:themeColor="text1"/>
          <w:sz w:val="26"/>
          <w:szCs w:val="26"/>
        </w:rPr>
        <w:t>0,5 процента в отношении прочих объектов налогообложения.</w:t>
      </w:r>
    </w:p>
    <w:p w14:paraId="2D3091E8" w14:textId="6F864867" w:rsidR="00CC19CE" w:rsidRPr="00AD483C" w:rsidRDefault="00CC19CE" w:rsidP="00836028">
      <w:pPr>
        <w:pStyle w:val="aa"/>
        <w:numPr>
          <w:ilvl w:val="0"/>
          <w:numId w:val="3"/>
        </w:numPr>
        <w:suppressAutoHyphens w:val="0"/>
        <w:spacing w:before="240" w:line="240" w:lineRule="auto"/>
        <w:ind w:left="0" w:firstLine="709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 w:rsidRPr="00AD483C">
        <w:rPr>
          <w:sz w:val="26"/>
          <w:szCs w:val="26"/>
        </w:rPr>
        <w:t xml:space="preserve">От уплаты налога освободить граждан, проживающих на территории </w:t>
      </w:r>
      <w:r w:rsidR="001F29B6" w:rsidRPr="00AD483C">
        <w:rPr>
          <w:sz w:val="26"/>
          <w:szCs w:val="26"/>
        </w:rPr>
        <w:t>сельского поселения Калининского</w:t>
      </w:r>
      <w:r w:rsidRPr="00AD483C">
        <w:rPr>
          <w:sz w:val="26"/>
          <w:szCs w:val="26"/>
        </w:rPr>
        <w:t xml:space="preserve"> сельсовет</w:t>
      </w:r>
      <w:r w:rsidR="001F29B6" w:rsidRPr="00AD483C">
        <w:rPr>
          <w:sz w:val="26"/>
          <w:szCs w:val="26"/>
        </w:rPr>
        <w:t>а</w:t>
      </w:r>
      <w:r w:rsidRPr="00AD483C">
        <w:rPr>
          <w:sz w:val="26"/>
          <w:szCs w:val="26"/>
        </w:rPr>
        <w:t xml:space="preserve"> Усть-Абаканского муниципального района Республики Хакасия  из числа </w:t>
      </w:r>
      <w:r w:rsidRPr="00AD483C">
        <w:rPr>
          <w:rFonts w:eastAsia="Arial Unicode MS"/>
          <w:color w:val="000000" w:themeColor="text1"/>
          <w:sz w:val="26"/>
          <w:szCs w:val="26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14:paraId="3B5A3B63" w14:textId="77777777" w:rsidR="00CC19CE" w:rsidRPr="00AD483C" w:rsidRDefault="00CC19CE" w:rsidP="00836028">
      <w:pPr>
        <w:spacing w:before="240" w:line="240" w:lineRule="auto"/>
        <w:ind w:firstLine="709"/>
        <w:jc w:val="both"/>
        <w:rPr>
          <w:rFonts w:eastAsia="Arial Unicode MS"/>
          <w:color w:val="000000" w:themeColor="text1"/>
          <w:sz w:val="26"/>
          <w:szCs w:val="26"/>
          <w:lang w:eastAsia="ar-SA"/>
        </w:rPr>
      </w:pPr>
      <w:r w:rsidRPr="00AD483C">
        <w:rPr>
          <w:rFonts w:eastAsia="Arial Unicode MS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14:paraId="7D469328" w14:textId="77777777" w:rsidR="00836028" w:rsidRDefault="00E740F2" w:rsidP="00836028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  <w:r>
        <w:rPr>
          <w:spacing w:val="-7"/>
          <w:sz w:val="26"/>
          <w:szCs w:val="26"/>
        </w:rPr>
        <w:t>5</w:t>
      </w:r>
      <w:r w:rsidR="00534A8F" w:rsidRPr="00AD483C">
        <w:rPr>
          <w:spacing w:val="-7"/>
          <w:sz w:val="26"/>
          <w:szCs w:val="26"/>
        </w:rPr>
        <w:t>.</w:t>
      </w:r>
      <w:r w:rsidR="00534A8F" w:rsidRPr="00AD483C">
        <w:rPr>
          <w:sz w:val="26"/>
          <w:szCs w:val="26"/>
        </w:rPr>
        <w:t xml:space="preserve"> Направить настоящее решение для опубликования в газете «Усть-Абаканские известия</w:t>
      </w:r>
      <w:r w:rsidR="001F29B6" w:rsidRPr="00AD483C">
        <w:rPr>
          <w:sz w:val="26"/>
          <w:szCs w:val="26"/>
        </w:rPr>
        <w:t>»</w:t>
      </w:r>
      <w:r w:rsidR="00534A8F" w:rsidRPr="00AD483C">
        <w:rPr>
          <w:sz w:val="26"/>
          <w:szCs w:val="26"/>
        </w:rPr>
        <w:t xml:space="preserve"> официальны</w:t>
      </w:r>
      <w:r w:rsidR="001F29B6" w:rsidRPr="00AD483C">
        <w:rPr>
          <w:sz w:val="26"/>
          <w:szCs w:val="26"/>
        </w:rPr>
        <w:t>е</w:t>
      </w:r>
      <w:r w:rsidR="00534A8F" w:rsidRPr="00AD483C">
        <w:rPr>
          <w:sz w:val="26"/>
          <w:szCs w:val="26"/>
        </w:rPr>
        <w:t>.</w:t>
      </w:r>
    </w:p>
    <w:p w14:paraId="475F32FC" w14:textId="1F042686" w:rsidR="004F521B" w:rsidRDefault="00E740F2" w:rsidP="00836028">
      <w:pPr>
        <w:shd w:val="clear" w:color="auto" w:fill="FFFFFF"/>
        <w:spacing w:before="240" w:line="240" w:lineRule="auto"/>
        <w:ind w:left="29" w:right="19" w:firstLine="53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534A8F" w:rsidRPr="00AD483C">
        <w:rPr>
          <w:sz w:val="26"/>
          <w:szCs w:val="26"/>
        </w:rPr>
        <w:t>. Настоящее решение</w:t>
      </w:r>
      <w:r w:rsidR="00534A8F" w:rsidRPr="00AD483C">
        <w:rPr>
          <w:i/>
          <w:iCs/>
          <w:sz w:val="26"/>
          <w:szCs w:val="26"/>
        </w:rPr>
        <w:t xml:space="preserve"> </w:t>
      </w:r>
      <w:r w:rsidR="00534A8F" w:rsidRPr="00AD483C">
        <w:rPr>
          <w:sz w:val="26"/>
          <w:szCs w:val="26"/>
        </w:rPr>
        <w:t>вступает в силу по истечении одного месяца со дня его официального опубликования, но не ранее 1 января</w:t>
      </w:r>
      <w:r w:rsidR="00534A8F" w:rsidRPr="00CC19CE">
        <w:rPr>
          <w:sz w:val="26"/>
          <w:szCs w:val="26"/>
        </w:rPr>
        <w:t xml:space="preserve"> 202</w:t>
      </w:r>
      <w:r w:rsidR="001F29B6">
        <w:rPr>
          <w:sz w:val="26"/>
          <w:szCs w:val="26"/>
        </w:rPr>
        <w:t>6</w:t>
      </w:r>
      <w:r w:rsidR="00534A8F" w:rsidRPr="00CC19CE">
        <w:rPr>
          <w:sz w:val="26"/>
          <w:szCs w:val="26"/>
        </w:rPr>
        <w:t xml:space="preserve"> года.</w:t>
      </w:r>
    </w:p>
    <w:p w14:paraId="2BEEBA12" w14:textId="77777777" w:rsidR="00CC19CE" w:rsidRPr="00836028" w:rsidRDefault="00CC19CE" w:rsidP="00836028">
      <w:pPr>
        <w:shd w:val="clear" w:color="auto" w:fill="FFFFFF"/>
        <w:tabs>
          <w:tab w:val="left" w:pos="1046"/>
        </w:tabs>
        <w:spacing w:before="240" w:line="240" w:lineRule="auto"/>
        <w:ind w:left="29" w:right="19" w:firstLine="538"/>
        <w:jc w:val="both"/>
        <w:rPr>
          <w:sz w:val="26"/>
          <w:szCs w:val="26"/>
        </w:rPr>
      </w:pPr>
    </w:p>
    <w:p w14:paraId="7ECEF977" w14:textId="283EF521" w:rsidR="004F521B" w:rsidRPr="00836028" w:rsidRDefault="00CC19CE">
      <w:pPr>
        <w:spacing w:after="0" w:line="240" w:lineRule="auto"/>
        <w:jc w:val="both"/>
        <w:rPr>
          <w:sz w:val="26"/>
          <w:szCs w:val="26"/>
        </w:rPr>
      </w:pPr>
      <w:r w:rsidRPr="00836028">
        <w:rPr>
          <w:sz w:val="26"/>
          <w:szCs w:val="26"/>
        </w:rPr>
        <w:t>Глава Калининского сельсовета</w:t>
      </w:r>
      <w:r w:rsidR="00534A8F" w:rsidRPr="00836028">
        <w:rPr>
          <w:sz w:val="26"/>
          <w:szCs w:val="26"/>
        </w:rPr>
        <w:t xml:space="preserve"> </w:t>
      </w:r>
      <w:r w:rsidR="00534A8F" w:rsidRPr="00836028">
        <w:rPr>
          <w:sz w:val="26"/>
          <w:szCs w:val="26"/>
        </w:rPr>
        <w:tab/>
      </w:r>
      <w:r w:rsidR="00534A8F" w:rsidRPr="00836028">
        <w:rPr>
          <w:sz w:val="26"/>
          <w:szCs w:val="26"/>
        </w:rPr>
        <w:tab/>
        <w:t xml:space="preserve">                                             И.А. Сажин</w:t>
      </w:r>
      <w:r w:rsidR="00534A8F" w:rsidRPr="00836028">
        <w:rPr>
          <w:sz w:val="26"/>
          <w:szCs w:val="26"/>
        </w:rPr>
        <w:tab/>
      </w:r>
    </w:p>
    <w:p w14:paraId="65454B2E" w14:textId="77777777" w:rsidR="004F521B" w:rsidRPr="00836028" w:rsidRDefault="00534A8F">
      <w:pPr>
        <w:spacing w:after="0" w:line="240" w:lineRule="auto"/>
        <w:jc w:val="both"/>
        <w:rPr>
          <w:sz w:val="26"/>
          <w:szCs w:val="26"/>
        </w:rPr>
      </w:pPr>
      <w:r w:rsidRPr="00836028">
        <w:rPr>
          <w:sz w:val="26"/>
          <w:szCs w:val="26"/>
        </w:rPr>
        <w:t xml:space="preserve">Усть-Абаканского района </w:t>
      </w:r>
    </w:p>
    <w:p w14:paraId="2E6214C7" w14:textId="77777777" w:rsidR="004F521B" w:rsidRPr="00836028" w:rsidRDefault="00534A8F">
      <w:pPr>
        <w:shd w:val="clear" w:color="auto" w:fill="FFFFFF"/>
        <w:tabs>
          <w:tab w:val="left" w:pos="1046"/>
        </w:tabs>
        <w:spacing w:after="0" w:line="240" w:lineRule="auto"/>
        <w:ind w:right="19"/>
        <w:jc w:val="both"/>
        <w:rPr>
          <w:sz w:val="26"/>
          <w:szCs w:val="26"/>
        </w:rPr>
      </w:pPr>
      <w:r w:rsidRPr="00836028">
        <w:rPr>
          <w:sz w:val="26"/>
          <w:szCs w:val="26"/>
        </w:rPr>
        <w:t>Республики Хакасия</w:t>
      </w:r>
    </w:p>
    <w:sectPr w:rsidR="004F521B" w:rsidRPr="00836028">
      <w:pgSz w:w="11906" w:h="16838"/>
      <w:pgMar w:top="709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B23ED"/>
    <w:multiLevelType w:val="multilevel"/>
    <w:tmpl w:val="F0520622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FC031F"/>
    <w:multiLevelType w:val="multilevel"/>
    <w:tmpl w:val="D10A04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6"/>
  <w:proofState w:spelling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1B"/>
    <w:rsid w:val="001F29B6"/>
    <w:rsid w:val="0021533D"/>
    <w:rsid w:val="004F521B"/>
    <w:rsid w:val="00534A8F"/>
    <w:rsid w:val="005F5506"/>
    <w:rsid w:val="00836028"/>
    <w:rsid w:val="00AD483C"/>
    <w:rsid w:val="00C418F3"/>
    <w:rsid w:val="00CC19CE"/>
    <w:rsid w:val="00E7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D634"/>
  <w15:docId w15:val="{24EB9ED2-64B8-403F-AAAD-B6DE9363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30E"/>
    <w:pPr>
      <w:spacing w:after="200" w:line="276" w:lineRule="auto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1130E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qFormat/>
    <w:rsid w:val="00E1130E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E1130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qFormat/>
    <w:rsid w:val="00E1130E"/>
    <w:rPr>
      <w:rFonts w:ascii="Arial" w:hAnsi="Arial"/>
      <w:b/>
      <w:bCs/>
      <w:sz w:val="26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E1130E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E113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1130E"/>
    <w:pPr>
      <w:ind w:left="720"/>
      <w:contextualSpacing/>
    </w:pPr>
  </w:style>
  <w:style w:type="paragraph" w:customStyle="1" w:styleId="ConsPlusNormal">
    <w:name w:val="ConsPlusNormal"/>
    <w:qFormat/>
    <w:rsid w:val="00E1130E"/>
    <w:pPr>
      <w:widowControl w:val="0"/>
      <w:spacing w:after="200" w:line="276" w:lineRule="auto"/>
    </w:pPr>
    <w:rPr>
      <w:rFonts w:ascii="Calibri" w:hAnsi="Calibri" w:cs="Calibri"/>
      <w:sz w:val="22"/>
    </w:rPr>
  </w:style>
  <w:style w:type="paragraph" w:customStyle="1" w:styleId="1">
    <w:name w:val="Знак1"/>
    <w:basedOn w:val="a"/>
    <w:semiHidden/>
    <w:qFormat/>
    <w:rsid w:val="00E1130E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b">
    <w:name w:val="No Spacing"/>
    <w:qFormat/>
    <w:pPr>
      <w:spacing w:after="200" w:line="276" w:lineRule="auto"/>
    </w:pPr>
    <w:rPr>
      <w:rFonts w:ascii="Calibri" w:hAnsi="Calibri"/>
      <w:sz w:val="22"/>
      <w:szCs w:val="22"/>
    </w:rPr>
  </w:style>
  <w:style w:type="paragraph" w:styleId="ac">
    <w:name w:val="Normal (Web)"/>
    <w:basedOn w:val="a"/>
    <w:uiPriority w:val="99"/>
    <w:unhideWhenUsed/>
    <w:rsid w:val="00CC19CE"/>
    <w:pPr>
      <w:suppressAutoHyphens w:val="0"/>
      <w:spacing w:before="100" w:beforeAutospacing="1" w:after="100" w:afterAutospacing="1" w:line="240" w:lineRule="auto"/>
    </w:pPr>
  </w:style>
  <w:style w:type="character" w:styleId="ad">
    <w:name w:val="Hyperlink"/>
    <w:basedOn w:val="a0"/>
    <w:uiPriority w:val="99"/>
    <w:semiHidden/>
    <w:unhideWhenUsed/>
    <w:rsid w:val="00CC1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7473&amp;dst=9219&amp;field=134&amp;date=11.11.2025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517473&amp;dst=9764&amp;field=134&amp;date=1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405572-7AE3-4F19-83DB-D41EF0D71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12</cp:revision>
  <cp:lastPrinted>2024-11-20T15:09:00Z</cp:lastPrinted>
  <dcterms:created xsi:type="dcterms:W3CDTF">2025-11-14T07:39:00Z</dcterms:created>
  <dcterms:modified xsi:type="dcterms:W3CDTF">2025-11-25T03:01:00Z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